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5" w:rsidRPr="003816DF" w:rsidRDefault="00645855" w:rsidP="003816D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645855" w:rsidRPr="003816DF" w:rsidRDefault="00645855" w:rsidP="003816D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 xml:space="preserve"> результатов проведения  всероссийских проверочных  работ  в 11-х классах</w:t>
      </w:r>
    </w:p>
    <w:p w:rsidR="00645855" w:rsidRPr="003816DF" w:rsidRDefault="00645855" w:rsidP="003816DF">
      <w:pPr>
        <w:tabs>
          <w:tab w:val="left" w:pos="0"/>
        </w:tabs>
        <w:spacing w:after="0" w:line="1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Pr="003816DF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Pr="003816D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1506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066"/>
      </w:tblGrid>
      <w:tr w:rsidR="00C267DC" w:rsidRPr="003816DF" w:rsidTr="00306DAE">
        <w:trPr>
          <w:trHeight w:val="246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</w:tcPr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243F" w:rsidRPr="003816DF" w:rsidRDefault="0007243F" w:rsidP="003816DF">
      <w:pPr>
        <w:spacing w:after="0" w:line="120" w:lineRule="atLea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6DF">
        <w:rPr>
          <w:rFonts w:ascii="Times New Roman" w:hAnsi="Times New Roman" w:cs="Times New Roman"/>
          <w:sz w:val="24"/>
          <w:szCs w:val="24"/>
        </w:rPr>
        <w:t>ВПР по биологии была проведена</w:t>
      </w:r>
      <w:bookmarkStart w:id="0" w:name="_GoBack"/>
      <w:bookmarkEnd w:id="0"/>
      <w:r w:rsidRPr="003816DF">
        <w:rPr>
          <w:rFonts w:ascii="Times New Roman" w:hAnsi="Times New Roman" w:cs="Times New Roman"/>
          <w:sz w:val="24"/>
          <w:szCs w:val="24"/>
        </w:rPr>
        <w:t xml:space="preserve"> согласно приказу Министерства образования и науки РФ от 27.01.2017 г.  № 69 «О проведении мониторинга качества образования», в соответствии с графиком проведения мероприятий, направленных на исследование качества образования на 2016-2017 годы, утвержденным Федеральной службой по надзору в сфере образования и науки от 30.08.2016 г. № 2322-05, и распоряжением </w:t>
      </w:r>
      <w:proofErr w:type="spellStart"/>
      <w:r w:rsidRPr="003816D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3816DF">
        <w:rPr>
          <w:rFonts w:ascii="Times New Roman" w:hAnsi="Times New Roman" w:cs="Times New Roman"/>
          <w:sz w:val="24"/>
          <w:szCs w:val="24"/>
        </w:rPr>
        <w:t xml:space="preserve"> «О проведении Всероссийских проверочных работ в 2017 году</w:t>
      </w:r>
      <w:proofErr w:type="gramEnd"/>
      <w:r w:rsidRPr="003816DF">
        <w:rPr>
          <w:rFonts w:ascii="Times New Roman" w:hAnsi="Times New Roman" w:cs="Times New Roman"/>
          <w:sz w:val="24"/>
          <w:szCs w:val="24"/>
        </w:rPr>
        <w:t>» от 23.03.2017 г. № 05-104. Всероссийская проверочная работа (ВПР) предназначена для итоговой оценки учебной подготовки учащихся 11 класса, изучавших школьный курс биологии на базовом уровне.</w:t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</w:p>
    <w:p w:rsidR="0007243F" w:rsidRPr="003816DF" w:rsidRDefault="0007243F" w:rsidP="003816DF">
      <w:pPr>
        <w:spacing w:after="0" w:line="120" w:lineRule="atLea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Цель анализа </w:t>
      </w:r>
      <w:proofErr w:type="gramStart"/>
      <w:r w:rsidRPr="003816D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3816DF">
        <w:rPr>
          <w:rFonts w:ascii="Times New Roman" w:hAnsi="Times New Roman" w:cs="Times New Roman"/>
          <w:sz w:val="24"/>
          <w:szCs w:val="24"/>
        </w:rPr>
        <w:t>олучение   данных, позволяющих представить   уровень образовательных достижений по биологии, выявить недостатки,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sz w:val="24"/>
          <w:szCs w:val="24"/>
        </w:rPr>
        <w:tab/>
        <w:t>Дата проведения ВПР по биологии -  11 мая 2017 г.</w:t>
      </w:r>
    </w:p>
    <w:p w:rsidR="00645855" w:rsidRPr="003816DF" w:rsidRDefault="006C5583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Таким образом, ВПР позволяют осуществить диагностику достижения предметных и </w:t>
      </w:r>
      <w:proofErr w:type="spellStart"/>
      <w:r w:rsidRPr="003816D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816DF">
        <w:rPr>
          <w:rFonts w:ascii="Times New Roman" w:hAnsi="Times New Roman" w:cs="Times New Roman"/>
          <w:sz w:val="24"/>
          <w:szCs w:val="24"/>
        </w:rPr>
        <w:t xml:space="preserve"> результатов, в т.ч. уровня </w:t>
      </w:r>
      <w:proofErr w:type="spellStart"/>
      <w:r w:rsidRPr="003816D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816DF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(УУД), ЗУН и овладения </w:t>
      </w:r>
      <w:proofErr w:type="spellStart"/>
      <w:r w:rsidRPr="003816D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816DF">
        <w:rPr>
          <w:rFonts w:ascii="Times New Roman" w:hAnsi="Times New Roman" w:cs="Times New Roman"/>
          <w:sz w:val="24"/>
          <w:szCs w:val="24"/>
        </w:rPr>
        <w:t xml:space="preserve"> понятиями, а также оценку личностных результатов обучения</w:t>
      </w:r>
    </w:p>
    <w:p w:rsidR="00C267DC" w:rsidRPr="003816DF" w:rsidRDefault="00C267DC" w:rsidP="003816DF">
      <w:pPr>
        <w:pStyle w:val="a5"/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C267DC" w:rsidRPr="003816DF" w:rsidRDefault="00C267DC" w:rsidP="003816DF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C267DC" w:rsidRPr="003816DF" w:rsidTr="00306DAE">
        <w:trPr>
          <w:trHeight w:val="1365"/>
        </w:trPr>
        <w:tc>
          <w:tcPr>
            <w:tcW w:w="851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C267DC" w:rsidRPr="003816DF" w:rsidRDefault="00C267DC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C267DC" w:rsidRPr="003816DF" w:rsidTr="00306DAE">
        <w:tc>
          <w:tcPr>
            <w:tcW w:w="851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267DC" w:rsidRPr="003816DF" w:rsidRDefault="00A11DCA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67DC" w:rsidRPr="003816DF" w:rsidRDefault="00A11DCA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267DC" w:rsidRPr="003816DF" w:rsidRDefault="00A11DCA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C267DC" w:rsidRPr="003816DF" w:rsidRDefault="00216A79" w:rsidP="003816D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7DC" w:rsidRPr="003816DF" w:rsidRDefault="00C267DC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C267DC" w:rsidRPr="003816DF" w:rsidTr="00306DAE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267DC" w:rsidRPr="003816DF" w:rsidTr="00306DAE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7DC" w:rsidRPr="003816DF" w:rsidRDefault="00C267DC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67DC" w:rsidRPr="003816DF" w:rsidRDefault="00C267DC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267DC" w:rsidRPr="003816DF" w:rsidRDefault="00C267DC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67DC" w:rsidRPr="003816DF" w:rsidRDefault="00C267DC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C267DC" w:rsidRPr="003816DF" w:rsidRDefault="00C267DC" w:rsidP="003816DF">
      <w:pPr>
        <w:pStyle w:val="c0"/>
        <w:shd w:val="clear" w:color="auto" w:fill="FFFFFF"/>
        <w:spacing w:before="0" w:beforeAutospacing="0" w:after="0" w:afterAutospacing="0" w:line="120" w:lineRule="atLeast"/>
        <w:rPr>
          <w:rStyle w:val="c5"/>
          <w:b/>
          <w:bCs/>
          <w:color w:val="000000"/>
        </w:rPr>
      </w:pPr>
      <w:r w:rsidRPr="003816DF">
        <w:rPr>
          <w:b/>
          <w:noProof/>
          <w:color w:val="000000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3816DF">
        <w:rPr>
          <w:rStyle w:val="c5"/>
          <w:b/>
          <w:bCs/>
          <w:color w:val="000000"/>
        </w:rPr>
        <w:t xml:space="preserve"> </w:t>
      </w:r>
    </w:p>
    <w:p w:rsidR="00C267DC" w:rsidRPr="003816DF" w:rsidRDefault="00C267DC" w:rsidP="003816DF">
      <w:pPr>
        <w:pStyle w:val="c0"/>
        <w:shd w:val="clear" w:color="auto" w:fill="FFFFFF"/>
        <w:spacing w:before="0" w:beforeAutospacing="0" w:after="0" w:afterAutospacing="0" w:line="120" w:lineRule="atLeast"/>
        <w:rPr>
          <w:rStyle w:val="c5"/>
          <w:b/>
          <w:bCs/>
          <w:color w:val="000000"/>
        </w:rPr>
      </w:pPr>
    </w:p>
    <w:p w:rsidR="00C267DC" w:rsidRPr="003816DF" w:rsidRDefault="00C267DC" w:rsidP="003816DF">
      <w:pPr>
        <w:pStyle w:val="c0"/>
        <w:shd w:val="clear" w:color="auto" w:fill="FFFFFF"/>
        <w:spacing w:before="0" w:beforeAutospacing="0" w:after="0" w:afterAutospacing="0" w:line="120" w:lineRule="atLeast"/>
        <w:rPr>
          <w:rStyle w:val="c5"/>
          <w:b/>
          <w:bCs/>
          <w:color w:val="000000"/>
        </w:rPr>
      </w:pPr>
    </w:p>
    <w:p w:rsidR="00645855" w:rsidRPr="003816DF" w:rsidRDefault="00645855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45855" w:rsidRPr="003816DF" w:rsidRDefault="00645855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45855" w:rsidRPr="003816DF" w:rsidRDefault="00645855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45855" w:rsidRPr="003816DF" w:rsidRDefault="00645855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45855" w:rsidRPr="003816DF" w:rsidRDefault="00645855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06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2441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589"/>
      </w:tblGrid>
      <w:tr w:rsidR="00645855" w:rsidRPr="003816DF" w:rsidTr="00645855">
        <w:trPr>
          <w:trHeight w:val="246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55" w:rsidRPr="003816DF" w:rsidTr="00645855">
        <w:trPr>
          <w:trHeight w:val="246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55" w:rsidRPr="003816DF" w:rsidTr="00645855">
        <w:trPr>
          <w:trHeight w:val="245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645855" w:rsidRPr="003816DF" w:rsidTr="00645855">
        <w:trPr>
          <w:trHeight w:val="247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645855" w:rsidRPr="003816DF" w:rsidTr="00645855">
        <w:trPr>
          <w:trHeight w:val="295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30</w:t>
            </w:r>
          </w:p>
        </w:tc>
      </w:tr>
      <w:tr w:rsidR="00645855" w:rsidRPr="003816DF" w:rsidTr="00645855">
        <w:trPr>
          <w:trHeight w:val="246"/>
        </w:trPr>
        <w:tc>
          <w:tcPr>
            <w:tcW w:w="1506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55" w:rsidRPr="003816DF" w:rsidTr="00645855">
        <w:trPr>
          <w:trHeight w:val="197"/>
        </w:trPr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55" w:rsidRPr="003816DF" w:rsidTr="00645855">
        <w:trPr>
          <w:gridAfter w:val="2"/>
          <w:wAfter w:w="3965" w:type="dxa"/>
          <w:trHeight w:val="442"/>
        </w:trPr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645855" w:rsidRPr="003816DF" w:rsidTr="00645855">
        <w:trPr>
          <w:gridAfter w:val="2"/>
          <w:wAfter w:w="3965" w:type="dxa"/>
          <w:trHeight w:val="246"/>
        </w:trPr>
        <w:tc>
          <w:tcPr>
            <w:tcW w:w="2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45855" w:rsidRPr="003816DF" w:rsidTr="00645855">
        <w:trPr>
          <w:gridAfter w:val="2"/>
          <w:wAfter w:w="3965" w:type="dxa"/>
          <w:trHeight w:val="49"/>
        </w:trPr>
        <w:tc>
          <w:tcPr>
            <w:tcW w:w="1110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55" w:rsidRPr="003816DF" w:rsidTr="00645855">
        <w:trPr>
          <w:gridAfter w:val="2"/>
          <w:wAfter w:w="3965" w:type="dxa"/>
          <w:trHeight w:val="246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248001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645855" w:rsidRPr="003816DF" w:rsidTr="00645855">
        <w:trPr>
          <w:gridAfter w:val="2"/>
          <w:wAfter w:w="3965" w:type="dxa"/>
          <w:trHeight w:val="42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645855" w:rsidRPr="003816DF" w:rsidTr="00645855">
        <w:trPr>
          <w:gridAfter w:val="2"/>
          <w:wAfter w:w="3965" w:type="dxa"/>
          <w:trHeight w:val="42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645855" w:rsidRPr="003816DF" w:rsidTr="00A339E1">
        <w:trPr>
          <w:gridAfter w:val="1"/>
          <w:wAfter w:w="3589" w:type="dxa"/>
          <w:trHeight w:val="42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vAlign w:val="center"/>
          </w:tcPr>
          <w:p w:rsidR="00645855" w:rsidRPr="003816DF" w:rsidRDefault="00645855" w:rsidP="003816D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243F" w:rsidRPr="003816DF" w:rsidRDefault="0007243F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>На высоком уровне у учащихся сформированы умения: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-Работа на анализ представленных рисунков</w:t>
      </w:r>
      <w:r w:rsidRPr="003816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816DF">
        <w:rPr>
          <w:rFonts w:ascii="Times New Roman" w:hAnsi="Times New Roman" w:cs="Times New Roman"/>
          <w:sz w:val="24"/>
          <w:szCs w:val="24"/>
        </w:rPr>
        <w:t>графиков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решение биологических задач по генетике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-вопросы по организму человека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>Допущены типичные ошибки: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при работе с геохронологической таблицей;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-не умеют объяснять, руководствуясь схемой, применение теории эволюции для формирования признака у организма</w:t>
      </w:r>
    </w:p>
    <w:p w:rsidR="006C5583" w:rsidRPr="003816DF" w:rsidRDefault="006C5583" w:rsidP="003816DF">
      <w:pPr>
        <w:spacing w:after="0" w:line="120" w:lineRule="atLeast"/>
        <w:rPr>
          <w:rFonts w:ascii="Times New Roman" w:hAnsi="Times New Roman" w:cs="Times New Roman"/>
          <w:i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допускают ошибки в математических подсчетах при решении задач</w:t>
      </w:r>
    </w:p>
    <w:p w:rsidR="0007243F" w:rsidRPr="003816DF" w:rsidRDefault="0007243F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1DCA" w:rsidRPr="003816DF" w:rsidRDefault="00A11DCA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Вывод: причиной данных недостатков являются следующие факторы:</w:t>
      </w:r>
    </w:p>
    <w:p w:rsidR="00A11DCA" w:rsidRPr="003816DF" w:rsidRDefault="00A11DCA" w:rsidP="003816D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 невнимательное чтение предложенного текста учащимися, что в свою очередь затрудняло умения сравнивать, делать выводы и устанавливать взаимосвязь;</w:t>
      </w:r>
    </w:p>
    <w:p w:rsidR="00A11DCA" w:rsidRPr="003816DF" w:rsidRDefault="00A11DCA" w:rsidP="003816D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-недостаточно углубленный уровень знаний основных правил и закономерностей разделов генетики и цитологии.</w:t>
      </w:r>
    </w:p>
    <w:p w:rsidR="00A11DCA" w:rsidRPr="003816DF" w:rsidRDefault="00A11DCA" w:rsidP="003816D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Поэтому в дальнейшей работе необходимо:</w:t>
      </w:r>
    </w:p>
    <w:p w:rsidR="00A11DCA" w:rsidRPr="003816DF" w:rsidRDefault="00A11DCA" w:rsidP="003816D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на уроках биологии большее внимание уделять разделам генетики и цитологии;</w:t>
      </w:r>
    </w:p>
    <w:p w:rsidR="0007243F" w:rsidRPr="003816DF" w:rsidRDefault="00A11DCA" w:rsidP="003816D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-акцентировать внимание на заданиях, направленных на сравнение, взаимосвязь, применение основных закономерностей, правил, законов при решении биологических задач.</w:t>
      </w: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816DF">
        <w:rPr>
          <w:color w:val="000000"/>
          <w:u w:val="single"/>
        </w:rPr>
        <w:t>Рекомендации:</w:t>
      </w: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816DF">
        <w:rPr>
          <w:color w:val="000000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816DF">
        <w:rPr>
          <w:color w:val="000000"/>
        </w:rPr>
        <w:t>2. Спланировать коррекционную работу во внеурочное время и содержания урочных занятий.</w:t>
      </w: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816DF">
        <w:rPr>
          <w:color w:val="000000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07243F" w:rsidRPr="003816DF" w:rsidRDefault="0007243F" w:rsidP="003816DF">
      <w:pPr>
        <w:pStyle w:val="a7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816DF">
        <w:rPr>
          <w:color w:val="000000"/>
        </w:rPr>
        <w:t>4. Учителю разработать на 2017-2018 учебный год план мероприятий по подготовке учащихся к ВПР по биологии.</w:t>
      </w:r>
    </w:p>
    <w:sectPr w:rsidR="0007243F" w:rsidRPr="003816DF" w:rsidSect="006458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919F2"/>
    <w:multiLevelType w:val="multilevel"/>
    <w:tmpl w:val="22600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855"/>
    <w:rsid w:val="000139E0"/>
    <w:rsid w:val="0007243F"/>
    <w:rsid w:val="001073EE"/>
    <w:rsid w:val="00216A79"/>
    <w:rsid w:val="00357044"/>
    <w:rsid w:val="003816DF"/>
    <w:rsid w:val="00645855"/>
    <w:rsid w:val="006C5583"/>
    <w:rsid w:val="007025D1"/>
    <w:rsid w:val="00860172"/>
    <w:rsid w:val="008835F7"/>
    <w:rsid w:val="00A11DCA"/>
    <w:rsid w:val="00C267DC"/>
    <w:rsid w:val="00E5576C"/>
    <w:rsid w:val="00ED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85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67DC"/>
  </w:style>
  <w:style w:type="paragraph" w:styleId="a5">
    <w:name w:val="List Paragraph"/>
    <w:basedOn w:val="a"/>
    <w:uiPriority w:val="34"/>
    <w:qFormat/>
    <w:rsid w:val="00C267DC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C267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7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76493568"/>
        <c:axId val="76495872"/>
        <c:axId val="0"/>
      </c:bar3DChart>
      <c:catAx>
        <c:axId val="76493568"/>
        <c:scaling>
          <c:orientation val="minMax"/>
        </c:scaling>
        <c:axPos val="b"/>
        <c:tickLblPos val="nextTo"/>
        <c:crossAx val="76495872"/>
        <c:crosses val="autoZero"/>
        <c:auto val="1"/>
        <c:lblAlgn val="ctr"/>
        <c:lblOffset val="100"/>
      </c:catAx>
      <c:valAx>
        <c:axId val="76495872"/>
        <c:scaling>
          <c:orientation val="minMax"/>
        </c:scaling>
        <c:axPos val="l"/>
        <c:majorGridlines/>
        <c:numFmt formatCode="General" sourceLinked="1"/>
        <c:tickLblPos val="nextTo"/>
        <c:crossAx val="76493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0.87000000000000011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8049280"/>
        <c:axId val="78050816"/>
        <c:axId val="68521984"/>
      </c:bar3DChart>
      <c:catAx>
        <c:axId val="78049280"/>
        <c:scaling>
          <c:orientation val="minMax"/>
        </c:scaling>
        <c:axPos val="b"/>
        <c:tickLblPos val="nextTo"/>
        <c:crossAx val="78050816"/>
        <c:crosses val="autoZero"/>
        <c:auto val="1"/>
        <c:lblAlgn val="ctr"/>
        <c:lblOffset val="100"/>
      </c:catAx>
      <c:valAx>
        <c:axId val="78050816"/>
        <c:scaling>
          <c:orientation val="minMax"/>
        </c:scaling>
        <c:axPos val="l"/>
        <c:majorGridlines/>
        <c:numFmt formatCode="0%" sourceLinked="1"/>
        <c:tickLblPos val="nextTo"/>
        <c:crossAx val="78049280"/>
        <c:crosses val="autoZero"/>
        <c:crossBetween val="between"/>
      </c:valAx>
      <c:serAx>
        <c:axId val="68521984"/>
        <c:scaling>
          <c:orientation val="minMax"/>
        </c:scaling>
        <c:delete val="1"/>
        <c:axPos val="b"/>
        <c:tickLblPos val="nextTo"/>
        <c:crossAx val="78050816"/>
        <c:crosses val="autoZero"/>
      </c:ser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0.63000000000000012</c:v>
                </c:pt>
                <c:pt idx="2">
                  <c:v>0</c:v>
                </c:pt>
              </c:numCache>
            </c:numRef>
          </c:val>
        </c:ser>
        <c:shape val="cylinder"/>
        <c:axId val="80270848"/>
        <c:axId val="80272384"/>
        <c:axId val="71578944"/>
      </c:bar3DChart>
      <c:catAx>
        <c:axId val="80270848"/>
        <c:scaling>
          <c:orientation val="minMax"/>
        </c:scaling>
        <c:axPos val="b"/>
        <c:tickLblPos val="nextTo"/>
        <c:crossAx val="80272384"/>
        <c:crosses val="autoZero"/>
        <c:auto val="1"/>
        <c:lblAlgn val="ctr"/>
        <c:lblOffset val="100"/>
      </c:catAx>
      <c:valAx>
        <c:axId val="80272384"/>
        <c:scaling>
          <c:orientation val="minMax"/>
        </c:scaling>
        <c:axPos val="l"/>
        <c:majorGridlines/>
        <c:numFmt formatCode="0%" sourceLinked="1"/>
        <c:tickLblPos val="nextTo"/>
        <c:crossAx val="80270848"/>
        <c:crosses val="autoZero"/>
        <c:crossBetween val="between"/>
      </c:valAx>
      <c:serAx>
        <c:axId val="71578944"/>
        <c:scaling>
          <c:orientation val="minMax"/>
        </c:scaling>
        <c:delete val="1"/>
        <c:axPos val="b"/>
        <c:tickLblPos val="nextTo"/>
        <c:crossAx val="80272384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2020-11-21T13:08:00Z</dcterms:created>
  <dcterms:modified xsi:type="dcterms:W3CDTF">2020-11-21T14:28:00Z</dcterms:modified>
</cp:coreProperties>
</file>