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B9F" w:rsidRPr="001019C9" w:rsidRDefault="00D71B9F" w:rsidP="00D71B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BACC6" w:themeColor="accent5"/>
          <w:sz w:val="28"/>
          <w:szCs w:val="28"/>
          <w:lang w:eastAsia="ru-RU"/>
        </w:rPr>
      </w:pPr>
      <w:r w:rsidRPr="001019C9">
        <w:rPr>
          <w:rFonts w:ascii="Times New Roman" w:eastAsia="Times New Roman" w:hAnsi="Times New Roman" w:cs="Times New Roman"/>
          <w:b/>
          <w:bCs/>
          <w:color w:val="4BACC6" w:themeColor="accent5"/>
          <w:sz w:val="28"/>
          <w:szCs w:val="28"/>
          <w:lang w:eastAsia="ru-RU"/>
        </w:rPr>
        <w:t>Рекомендации  </w:t>
      </w:r>
      <w:proofErr w:type="spellStart"/>
      <w:r w:rsidRPr="001019C9">
        <w:rPr>
          <w:rFonts w:ascii="Times New Roman" w:eastAsia="Times New Roman" w:hAnsi="Times New Roman" w:cs="Times New Roman"/>
          <w:b/>
          <w:bCs/>
          <w:color w:val="4BACC6" w:themeColor="accent5"/>
          <w:sz w:val="28"/>
          <w:szCs w:val="28"/>
          <w:lang w:eastAsia="ru-RU"/>
        </w:rPr>
        <w:t>Роспотребнадзора</w:t>
      </w:r>
      <w:proofErr w:type="spellEnd"/>
      <w:r w:rsidRPr="001019C9">
        <w:rPr>
          <w:rFonts w:ascii="Times New Roman" w:eastAsia="Times New Roman" w:hAnsi="Times New Roman" w:cs="Times New Roman"/>
          <w:color w:val="4BACC6" w:themeColor="accent5"/>
          <w:sz w:val="28"/>
          <w:szCs w:val="28"/>
          <w:lang w:eastAsia="ru-RU"/>
        </w:rPr>
        <w:t> </w:t>
      </w:r>
      <w:r w:rsidRPr="001019C9">
        <w:rPr>
          <w:rFonts w:ascii="Times New Roman" w:eastAsia="Times New Roman" w:hAnsi="Times New Roman" w:cs="Times New Roman"/>
          <w:b/>
          <w:bCs/>
          <w:color w:val="4BACC6" w:themeColor="accent5"/>
          <w:sz w:val="28"/>
          <w:szCs w:val="28"/>
          <w:lang w:eastAsia="ru-RU"/>
        </w:rPr>
        <w:t xml:space="preserve">по организации рабочего места </w:t>
      </w:r>
      <w:proofErr w:type="gramStart"/>
      <w:r w:rsidRPr="001019C9">
        <w:rPr>
          <w:rFonts w:ascii="Times New Roman" w:eastAsia="Times New Roman" w:hAnsi="Times New Roman" w:cs="Times New Roman"/>
          <w:b/>
          <w:bCs/>
          <w:color w:val="4BACC6" w:themeColor="accent5"/>
          <w:sz w:val="28"/>
          <w:szCs w:val="28"/>
          <w:lang w:eastAsia="ru-RU"/>
        </w:rPr>
        <w:t>обучающихся</w:t>
      </w:r>
      <w:proofErr w:type="gramEnd"/>
      <w:r w:rsidRPr="001019C9">
        <w:rPr>
          <w:rFonts w:ascii="Times New Roman" w:eastAsia="Times New Roman" w:hAnsi="Times New Roman" w:cs="Times New Roman"/>
          <w:b/>
          <w:bCs/>
          <w:color w:val="4BACC6" w:themeColor="accent5"/>
          <w:sz w:val="28"/>
          <w:szCs w:val="28"/>
          <w:lang w:eastAsia="ru-RU"/>
        </w:rPr>
        <w:t xml:space="preserve">   при дистанционном обучении.</w:t>
      </w:r>
    </w:p>
    <w:p w:rsidR="00D71B9F" w:rsidRPr="00D71B9F" w:rsidRDefault="00D71B9F" w:rsidP="00D71B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B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71B9F" w:rsidRPr="00D71B9F" w:rsidRDefault="00D71B9F" w:rsidP="00D71B9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B9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Малоподвижное положение за партой или рабочим столом отражается на функционировании многих систем организма школьника, особенно сердечно – сосудистой и дыхательной. При длительном сидении дыхание становится менее глубоким, обмен веществ понижается, происходит застой крови в нижних конечностях, что ведёт к снижению работоспособности всего организма и особенно мозга: снижается внимание, ослабляется память, нарушается координация движений, увеличивается время мыслительных операций.</w:t>
      </w:r>
    </w:p>
    <w:p w:rsidR="00D71B9F" w:rsidRPr="00D71B9F" w:rsidRDefault="00D71B9F" w:rsidP="00D71B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D71B9F">
        <w:rPr>
          <w:rFonts w:ascii="Symbol" w:eastAsia="Times New Roman" w:hAnsi="Symbol" w:cs="Arial"/>
          <w:color w:val="1D1D1D"/>
          <w:sz w:val="20"/>
          <w:szCs w:val="20"/>
          <w:lang w:eastAsia="ru-RU"/>
        </w:rPr>
        <w:t></w:t>
      </w:r>
      <w:r w:rsidRPr="00D71B9F">
        <w:rPr>
          <w:rFonts w:ascii="Times New Roman" w:eastAsia="Times New Roman" w:hAnsi="Times New Roman" w:cs="Times New Roman"/>
          <w:color w:val="1D1D1D"/>
          <w:sz w:val="14"/>
          <w:szCs w:val="14"/>
          <w:lang w:eastAsia="ru-RU"/>
        </w:rPr>
        <w:t>         </w:t>
      </w:r>
      <w:r w:rsidRPr="00D71B9F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Рабочее место школьника рекомендуется располагать у окна для достаточного естественного освещения (для ребенка правши стол необходимо расположить слева от окна, для ребенка левши - справа.</w:t>
      </w:r>
      <w:proofErr w:type="gramEnd"/>
      <w:r w:rsidRPr="00D71B9F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 Даже при наличии хорошего верхнего освещения и естественного источника света (окна), на столе необходима настольная лампа. Чтобы тени не мешали, лампу для ребенка-правши нужно поставить на столе слева, для ребенка – левши - справа. </w:t>
      </w:r>
    </w:p>
    <w:p w:rsidR="00D71B9F" w:rsidRPr="00D71B9F" w:rsidRDefault="00D71B9F" w:rsidP="00D71B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B9F">
        <w:rPr>
          <w:rFonts w:ascii="Symbol" w:eastAsia="Times New Roman" w:hAnsi="Symbol" w:cs="Arial"/>
          <w:color w:val="1D1D1D"/>
          <w:sz w:val="20"/>
          <w:szCs w:val="20"/>
          <w:lang w:eastAsia="ru-RU"/>
        </w:rPr>
        <w:t></w:t>
      </w:r>
      <w:r w:rsidRPr="00D71B9F">
        <w:rPr>
          <w:rFonts w:ascii="Times New Roman" w:eastAsia="Times New Roman" w:hAnsi="Times New Roman" w:cs="Times New Roman"/>
          <w:color w:val="1D1D1D"/>
          <w:sz w:val="14"/>
          <w:szCs w:val="14"/>
          <w:lang w:eastAsia="ru-RU"/>
        </w:rPr>
        <w:t>         </w:t>
      </w:r>
      <w:r w:rsidRPr="00D71B9F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Если на рабочем столе школьника установлен компьютер, то монитор должен находиться прямо перед глазами (чтобы ребенку не приходилось поворачиваться к нему). Экран видеомонитора должен находиться от глаз пользователя на расстоянии 600 - 700 мм.</w:t>
      </w:r>
    </w:p>
    <w:p w:rsidR="00D71B9F" w:rsidRPr="00D71B9F" w:rsidRDefault="00D71B9F" w:rsidP="00D71B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B9F">
        <w:rPr>
          <w:rFonts w:ascii="Symbol" w:eastAsia="Times New Roman" w:hAnsi="Symbol" w:cs="Arial"/>
          <w:color w:val="1D1D1D"/>
          <w:sz w:val="20"/>
          <w:szCs w:val="20"/>
          <w:lang w:eastAsia="ru-RU"/>
        </w:rPr>
        <w:t></w:t>
      </w:r>
      <w:r w:rsidRPr="00D71B9F">
        <w:rPr>
          <w:rFonts w:ascii="Times New Roman" w:eastAsia="Times New Roman" w:hAnsi="Times New Roman" w:cs="Times New Roman"/>
          <w:color w:val="1D1D1D"/>
          <w:sz w:val="14"/>
          <w:szCs w:val="14"/>
          <w:lang w:eastAsia="ru-RU"/>
        </w:rPr>
        <w:t>         </w:t>
      </w:r>
      <w:r w:rsidRPr="00D71B9F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Книги желательно ставить на подставку на расстоянии вытянутой руки от глаз. Это позволяет ребёнку держать голову прямо (снимает нагрузку на шейный отдел) и предотвращает развитие близорукости.</w:t>
      </w:r>
    </w:p>
    <w:p w:rsidR="00D71B9F" w:rsidRPr="00D71B9F" w:rsidRDefault="00D71B9F" w:rsidP="00D71B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D71B9F">
        <w:rPr>
          <w:rFonts w:ascii="Symbol" w:eastAsia="Times New Roman" w:hAnsi="Symbol" w:cs="Arial"/>
          <w:color w:val="1D1D1D"/>
          <w:sz w:val="20"/>
          <w:szCs w:val="20"/>
          <w:lang w:eastAsia="ru-RU"/>
        </w:rPr>
        <w:t></w:t>
      </w:r>
      <w:r w:rsidRPr="00D71B9F">
        <w:rPr>
          <w:rFonts w:ascii="Times New Roman" w:eastAsia="Times New Roman" w:hAnsi="Times New Roman" w:cs="Times New Roman"/>
          <w:color w:val="1D1D1D"/>
          <w:sz w:val="14"/>
          <w:szCs w:val="14"/>
          <w:lang w:eastAsia="ru-RU"/>
        </w:rPr>
        <w:t>         </w:t>
      </w:r>
      <w:r w:rsidRPr="00D71B9F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Необходимо сохранять во время учебных занятий правильную рабочую позу, которая наименее утомительна: сидеть глубоко на стуле, ровно держать корпус и голову; ноги должны быть согнуты в тазобедренном и коленном суставах, ступни опираться на пол, предплечья свободно лежать на столе. </w:t>
      </w:r>
      <w:proofErr w:type="gramEnd"/>
    </w:p>
    <w:p w:rsidR="00D71B9F" w:rsidRPr="00D71B9F" w:rsidRDefault="00D71B9F" w:rsidP="00D71B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B9F">
        <w:rPr>
          <w:rFonts w:ascii="Symbol" w:eastAsia="Times New Roman" w:hAnsi="Symbol" w:cs="Arial"/>
          <w:color w:val="1D1D1D"/>
          <w:sz w:val="20"/>
          <w:szCs w:val="20"/>
          <w:lang w:eastAsia="ru-RU"/>
        </w:rPr>
        <w:t></w:t>
      </w:r>
      <w:r w:rsidRPr="00D71B9F">
        <w:rPr>
          <w:rFonts w:ascii="Times New Roman" w:eastAsia="Times New Roman" w:hAnsi="Times New Roman" w:cs="Times New Roman"/>
          <w:color w:val="1D1D1D"/>
          <w:sz w:val="14"/>
          <w:szCs w:val="14"/>
          <w:lang w:eastAsia="ru-RU"/>
        </w:rPr>
        <w:t>         </w:t>
      </w:r>
      <w:r w:rsidRPr="00D71B9F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Стул задвигается под стол так, чтобы при опоре на спинку между грудью ребенка и столом было расстояние равное ширине его ладони. </w:t>
      </w:r>
    </w:p>
    <w:p w:rsidR="00D71B9F" w:rsidRPr="00D71B9F" w:rsidRDefault="00D71B9F" w:rsidP="00D71B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B9F">
        <w:rPr>
          <w:rFonts w:ascii="Symbol" w:eastAsia="Times New Roman" w:hAnsi="Symbol" w:cs="Arial"/>
          <w:color w:val="1D1D1D"/>
          <w:sz w:val="20"/>
          <w:szCs w:val="20"/>
          <w:lang w:eastAsia="ru-RU"/>
        </w:rPr>
        <w:t></w:t>
      </w:r>
      <w:r w:rsidRPr="00D71B9F">
        <w:rPr>
          <w:rFonts w:ascii="Times New Roman" w:eastAsia="Times New Roman" w:hAnsi="Times New Roman" w:cs="Times New Roman"/>
          <w:color w:val="1D1D1D"/>
          <w:sz w:val="14"/>
          <w:szCs w:val="14"/>
          <w:lang w:eastAsia="ru-RU"/>
        </w:rPr>
        <w:t>         </w:t>
      </w:r>
      <w:r w:rsidRPr="00D71B9F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Нельзя опираться грудью о край парты (стола); расстояние от глаз до книги или тетради должно равняться длине предплечья от локтя до конца пальцев. Руки лежат свободно, не прижимаясь к столу, на тетради лежит правая рука и пальцы левой. Обе ноги всей ступней опираются на пол. </w:t>
      </w:r>
    </w:p>
    <w:p w:rsidR="00D71B9F" w:rsidRPr="00D71B9F" w:rsidRDefault="00D71B9F" w:rsidP="00D71B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B9F">
        <w:rPr>
          <w:rFonts w:ascii="Symbol" w:eastAsia="Times New Roman" w:hAnsi="Symbol" w:cs="Arial"/>
          <w:color w:val="1D1D1D"/>
          <w:sz w:val="20"/>
          <w:szCs w:val="20"/>
          <w:lang w:eastAsia="ru-RU"/>
        </w:rPr>
        <w:t></w:t>
      </w:r>
      <w:r w:rsidRPr="00D71B9F">
        <w:rPr>
          <w:rFonts w:ascii="Times New Roman" w:eastAsia="Times New Roman" w:hAnsi="Times New Roman" w:cs="Times New Roman"/>
          <w:color w:val="1D1D1D"/>
          <w:sz w:val="14"/>
          <w:szCs w:val="14"/>
          <w:lang w:eastAsia="ru-RU"/>
        </w:rPr>
        <w:t>         </w:t>
      </w:r>
      <w:r w:rsidRPr="00D71B9F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Если ребенок пишет, то опирается о спинку стула поясницей, при чтении материала сидит более свободно, опирается о спинку стула не только крестцово-поясничной, но и подлопаточной частью спины.</w:t>
      </w:r>
    </w:p>
    <w:p w:rsidR="00D71B9F" w:rsidRPr="00D71B9F" w:rsidRDefault="00D71B9F" w:rsidP="00D71B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B9F">
        <w:rPr>
          <w:rFonts w:ascii="Symbol" w:eastAsia="Times New Roman" w:hAnsi="Symbol" w:cs="Arial"/>
          <w:color w:val="1D1D1D"/>
          <w:sz w:val="20"/>
          <w:szCs w:val="20"/>
          <w:lang w:eastAsia="ru-RU"/>
        </w:rPr>
        <w:t></w:t>
      </w:r>
      <w:r w:rsidRPr="00D71B9F">
        <w:rPr>
          <w:rFonts w:ascii="Times New Roman" w:eastAsia="Times New Roman" w:hAnsi="Times New Roman" w:cs="Times New Roman"/>
          <w:color w:val="1D1D1D"/>
          <w:sz w:val="14"/>
          <w:szCs w:val="14"/>
          <w:lang w:eastAsia="ru-RU"/>
        </w:rPr>
        <w:t>         </w:t>
      </w:r>
      <w:r w:rsidRPr="00D71B9F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Мебель должна соответствовать росту ребёнка.</w:t>
      </w:r>
    </w:p>
    <w:p w:rsidR="00D71B9F" w:rsidRPr="00D71B9F" w:rsidRDefault="00D71B9F" w:rsidP="00D71B9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B9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Для профилактики переутомления через каждые 30-45 минут занятий необходимо проводить физкультминутку и гимнастику для глаз.</w:t>
      </w:r>
    </w:p>
    <w:p w:rsidR="00D71B9F" w:rsidRPr="00D71B9F" w:rsidRDefault="00D71B9F" w:rsidP="001019C9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B9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Согласно СанПиН 2.4.2.2821-10 учебные занятия, сочетающие в себе психическую, статическую, динамическую нагрузки на отдельные органы и системы и на весь организм в целом, требуют проведения физкультурных минуток для снятия локального утомления и общего воздействия.</w:t>
      </w:r>
      <w:bookmarkStart w:id="0" w:name="_GoBack"/>
      <w:bookmarkEnd w:id="0"/>
    </w:p>
    <w:p w:rsidR="00820141" w:rsidRDefault="001019C9"/>
    <w:sectPr w:rsidR="00820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E36"/>
    <w:rsid w:val="001019C9"/>
    <w:rsid w:val="00314E36"/>
    <w:rsid w:val="00743E1A"/>
    <w:rsid w:val="00D71B9F"/>
    <w:rsid w:val="00F24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1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1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0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424</Words>
  <Characters>2421</Characters>
  <Application>Microsoft Office Word</Application>
  <DocSecurity>0</DocSecurity>
  <Lines>20</Lines>
  <Paragraphs>5</Paragraphs>
  <ScaleCrop>false</ScaleCrop>
  <Company/>
  <LinksUpToDate>false</LinksUpToDate>
  <CharactersWithSpaces>2840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Shef</dc:creator>
  <cp:keywords/>
  <dc:description/>
  <cp:lastModifiedBy>Shef</cp:lastModifiedBy>
  <cp:revision>3</cp:revision>
  <dcterms:created xsi:type="dcterms:W3CDTF">2022-02-01T10:43:00Z</dcterms:created>
  <dcterms:modified xsi:type="dcterms:W3CDTF">2022-02-01T10:48:00Z</dcterms:modified>
</cp:coreProperties>
</file>